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7008" w:rsidRPr="00364587" w:rsidRDefault="00292248" w:rsidP="003645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</w:rPr>
        <w:t xml:space="preserve">Договір про надання послуг </w:t>
      </w:r>
    </w:p>
    <w:p w:rsidR="00331320" w:rsidRPr="00363E8F" w:rsidRDefault="00292248" w:rsidP="0036458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4587">
        <w:rPr>
          <w:rFonts w:ascii="Times New Roman" w:hAnsi="Times New Roman" w:cs="Times New Roman"/>
          <w:b/>
          <w:sz w:val="24"/>
          <w:szCs w:val="24"/>
        </w:rPr>
        <w:t>з розробки програмного</w:t>
      </w:r>
      <w:r w:rsidR="003E7CA3" w:rsidRPr="003645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забезпечення </w:t>
      </w:r>
      <w:r w:rsidR="00331320" w:rsidRPr="0036458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№ </w:t>
      </w:r>
      <w:r w:rsidR="00363E8F" w:rsidRPr="00363E8F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9A4DEC" w:rsidRPr="00364587" w:rsidRDefault="009A4DEC" w:rsidP="00364587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E7008" w:rsidRPr="00364587" w:rsidRDefault="00AE7008" w:rsidP="00364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A4DEC" w:rsidRPr="00364587" w:rsidRDefault="00292248" w:rsidP="00364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м. Полтава     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77710" w:rsidRPr="0036458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«</w:t>
      </w:r>
      <w:r w:rsidR="00363E8F" w:rsidRPr="0043652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___</w:t>
      </w:r>
      <w:r w:rsidR="00331320" w:rsidRPr="0036458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» </w:t>
      </w:r>
      <w:r w:rsidR="00363E8F" w:rsidRPr="0043652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__________</w:t>
      </w:r>
      <w:r w:rsidR="00363E8F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202</w:t>
      </w:r>
      <w:r w:rsidR="00363E8F" w:rsidRPr="0043652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0</w:t>
      </w:r>
      <w:r w:rsidR="00331320" w:rsidRPr="0036458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року</w:t>
      </w:r>
    </w:p>
    <w:p w:rsidR="00AE7008" w:rsidRPr="00364587" w:rsidRDefault="00AE7008" w:rsidP="003645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20EBF" w:rsidRPr="0043652E" w:rsidRDefault="00355519" w:rsidP="005F78A5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7E1D5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  <w:t>Фізична особа-підприємець Левченко В.І.</w:t>
      </w:r>
      <w:r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 в особі Левченко Володимира Ігоровича, що діє на підставі Державної реєстрац</w:t>
      </w:r>
      <w:r w:rsidRPr="005F7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ї за записом № 258800000000044063 в</w:t>
      </w:r>
      <w:r w:rsidRPr="005F78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д 12.11.</w:t>
      </w:r>
      <w:r w:rsidR="00CF6AB1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20</w:t>
      </w:r>
      <w:r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18</w:t>
      </w:r>
      <w:r w:rsidR="00CF6AB1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р.</w:t>
      </w:r>
      <w:r w:rsidR="00292248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іменований надалі </w:t>
      </w:r>
      <w:r w:rsidR="00445C82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«</w:t>
      </w:r>
      <w:r w:rsidR="00292248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Виконавець</w:t>
      </w:r>
      <w:r w:rsidR="00445C82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»</w:t>
      </w:r>
      <w:r w:rsidR="00292248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</w:t>
      </w:r>
      <w:r w:rsidR="00F20EBF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та </w:t>
      </w:r>
      <w:r w:rsidR="0043652E" w:rsidRPr="004365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uk-UA"/>
        </w:rPr>
        <w:t>______________________________________________________</w:t>
      </w:r>
      <w:r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</w:t>
      </w:r>
      <w:r w:rsidR="00F20EBF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код за ЄДРПОУ </w:t>
      </w:r>
      <w:r w:rsidR="0043652E" w:rsidRP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</w:t>
      </w:r>
      <w:r w:rsid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___________________</w:t>
      </w:r>
      <w:r w:rsidR="00F20EBF" w:rsidRPr="007E1D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місцезнаходження: </w:t>
      </w:r>
      <w:r w:rsidR="0043652E" w:rsidRP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</w:t>
      </w:r>
      <w:r w:rsid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_______________________________</w:t>
      </w:r>
      <w:r w:rsidR="00F20EBF" w:rsidRP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іменований надалі - «Замовник», в особі директора </w:t>
      </w:r>
      <w:r w:rsidR="0043652E" w:rsidRP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__________________________________________</w:t>
      </w:r>
      <w:r w:rsidR="00F20EBF" w:rsidRP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який діє на підставі </w:t>
      </w:r>
      <w:r w:rsidR="0043652E" w:rsidRP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______________________</w:t>
      </w:r>
      <w:bookmarkStart w:id="0" w:name="_GoBack"/>
      <w:bookmarkEnd w:id="0"/>
      <w:r w:rsidR="00F20EBF" w:rsidRPr="004365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 з іншої сторони, надалі спільно іменовані «Сторони», уклали даний Договір про надання послуг з розробки програмного забезпечення (далі –«Договір») про наступне:</w:t>
      </w:r>
    </w:p>
    <w:p w:rsidR="00AE7008" w:rsidRPr="00364587" w:rsidRDefault="00AE700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364587" w:rsidRDefault="00292248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87">
        <w:rPr>
          <w:rFonts w:ascii="Times New Roman" w:hAnsi="Times New Roman" w:cs="Times New Roman"/>
          <w:b/>
          <w:sz w:val="24"/>
          <w:szCs w:val="24"/>
        </w:rPr>
        <w:t>1. ПРЕДМЕТ ДОГОВОРУ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1.1. Цей договір визначає умови розробки </w:t>
      </w:r>
      <w:r w:rsidR="00970D2B" w:rsidRPr="00364587">
        <w:rPr>
          <w:rFonts w:ascii="Times New Roman" w:hAnsi="Times New Roman" w:cs="Times New Roman"/>
          <w:sz w:val="24"/>
          <w:szCs w:val="24"/>
          <w:lang w:val="uk-UA"/>
        </w:rPr>
        <w:t>та впровадження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5167" w:rsidRPr="00364587">
        <w:rPr>
          <w:rFonts w:ascii="Times New Roman" w:hAnsi="Times New Roman" w:cs="Times New Roman"/>
          <w:sz w:val="24"/>
          <w:szCs w:val="24"/>
        </w:rPr>
        <w:t>Виконавцем для Замовника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87">
        <w:rPr>
          <w:rFonts w:ascii="Times New Roman" w:hAnsi="Times New Roman" w:cs="Times New Roman"/>
          <w:sz w:val="24"/>
          <w:szCs w:val="24"/>
        </w:rPr>
        <w:t>програмного забезпечення</w:t>
      </w:r>
      <w:r w:rsidR="00205FA8" w:rsidRPr="00364587">
        <w:rPr>
          <w:rFonts w:ascii="Times New Roman" w:hAnsi="Times New Roman" w:cs="Times New Roman"/>
          <w:sz w:val="24"/>
          <w:szCs w:val="24"/>
        </w:rPr>
        <w:t>,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FA8" w:rsidRPr="00364587">
        <w:rPr>
          <w:rFonts w:ascii="Times New Roman" w:hAnsi="Times New Roman" w:cs="Times New Roman"/>
          <w:sz w:val="24"/>
          <w:szCs w:val="24"/>
        </w:rPr>
        <w:t>а саме</w:t>
      </w:r>
      <w:r w:rsidR="00335167" w:rsidRPr="003645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FA8" w:rsidRPr="00364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набору інструкцій у вигляді слів, цифр, кодів, схем, символів чи у будь-якому іншому вигляді, виражених у формі, придатній для зчитування (</w:t>
      </w:r>
      <w:hyperlink r:id="rId9" w:tooltip="Комп'ютер" w:history="1">
        <w:r w:rsidR="00205FA8" w:rsidRPr="003645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комп'ютером</w:t>
        </w:r>
      </w:hyperlink>
      <w:r w:rsidR="00205FA8" w:rsidRPr="00364587">
        <w:rPr>
          <w:rFonts w:ascii="Times New Roman" w:hAnsi="Times New Roman" w:cs="Times New Roman"/>
          <w:sz w:val="24"/>
          <w:szCs w:val="24"/>
          <w:shd w:val="clear" w:color="auto" w:fill="FFFFFF"/>
        </w:rPr>
        <w:t>), які приводять його у дію для досягнення певної мети або результату (це поняття охоплює як </w:t>
      </w:r>
      <w:hyperlink r:id="rId10" w:tooltip="Операційна система" w:history="1">
        <w:r w:rsidR="00205FA8" w:rsidRPr="003645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операційну систему</w:t>
        </w:r>
      </w:hyperlink>
      <w:r w:rsidR="00205FA8" w:rsidRPr="00364587">
        <w:rPr>
          <w:rFonts w:ascii="Times New Roman" w:hAnsi="Times New Roman" w:cs="Times New Roman"/>
          <w:sz w:val="24"/>
          <w:szCs w:val="24"/>
          <w:shd w:val="clear" w:color="auto" w:fill="FFFFFF"/>
        </w:rPr>
        <w:t>, так і </w:t>
      </w:r>
      <w:hyperlink r:id="rId11" w:tooltip="Прикладна програма" w:history="1">
        <w:r w:rsidR="00205FA8" w:rsidRPr="003645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прикладну програму</w:t>
        </w:r>
      </w:hyperlink>
      <w:r w:rsidR="00205FA8" w:rsidRPr="00364587">
        <w:rPr>
          <w:rFonts w:ascii="Times New Roman" w:hAnsi="Times New Roman" w:cs="Times New Roman"/>
          <w:sz w:val="24"/>
          <w:szCs w:val="24"/>
          <w:shd w:val="clear" w:color="auto" w:fill="FFFFFF"/>
        </w:rPr>
        <w:t>, виражені у </w:t>
      </w:r>
      <w:hyperlink r:id="rId12" w:tooltip="Вихідний код" w:history="1">
        <w:r w:rsidR="00205FA8" w:rsidRPr="003645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вихідному</w:t>
        </w:r>
      </w:hyperlink>
      <w:r w:rsidR="00205FA8" w:rsidRPr="00364587">
        <w:rPr>
          <w:rFonts w:ascii="Times New Roman" w:hAnsi="Times New Roman" w:cs="Times New Roman"/>
          <w:sz w:val="24"/>
          <w:szCs w:val="24"/>
          <w:shd w:val="clear" w:color="auto" w:fill="FFFFFF"/>
        </w:rPr>
        <w:t> або </w:t>
      </w:r>
      <w:hyperlink r:id="rId13" w:tooltip="Об'єктний код" w:history="1">
        <w:r w:rsidR="00205FA8" w:rsidRPr="003645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об'єктному</w:t>
        </w:r>
      </w:hyperlink>
      <w:r w:rsidR="00CF6AB1" w:rsidRPr="003645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  <w:t xml:space="preserve"> </w:t>
      </w:r>
      <w:r w:rsidR="00205FA8" w:rsidRPr="00364587">
        <w:rPr>
          <w:rFonts w:ascii="Times New Roman" w:hAnsi="Times New Roman" w:cs="Times New Roman"/>
          <w:sz w:val="24"/>
          <w:szCs w:val="24"/>
          <w:shd w:val="clear" w:color="auto" w:fill="FFFFFF"/>
        </w:rPr>
        <w:t>кодах</w:t>
      </w:r>
      <w:r w:rsidR="00970D2B" w:rsidRPr="00364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</w:t>
      </w:r>
      <w:r w:rsidRPr="00364587">
        <w:rPr>
          <w:rFonts w:ascii="Times New Roman" w:hAnsi="Times New Roman" w:cs="Times New Roman"/>
          <w:sz w:val="24"/>
          <w:szCs w:val="24"/>
        </w:rPr>
        <w:t xml:space="preserve">, 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«Центральна база даних 3 (ЦБД 3)»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64587">
        <w:rPr>
          <w:rFonts w:ascii="Times New Roman" w:hAnsi="Times New Roman" w:cs="Times New Roman"/>
          <w:sz w:val="24"/>
          <w:szCs w:val="24"/>
        </w:rPr>
        <w:t xml:space="preserve">в подальшому іменується </w:t>
      </w:r>
      <w:r w:rsidR="00335167" w:rsidRPr="0036458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05FA8" w:rsidRPr="00364587">
        <w:rPr>
          <w:rFonts w:ascii="Times New Roman" w:hAnsi="Times New Roman" w:cs="Times New Roman"/>
          <w:sz w:val="24"/>
          <w:szCs w:val="24"/>
        </w:rPr>
        <w:t>Програмою</w:t>
      </w:r>
      <w:r w:rsidR="00335167" w:rsidRPr="0036458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64587">
        <w:rPr>
          <w:rFonts w:ascii="Times New Roman" w:hAnsi="Times New Roman" w:cs="Times New Roman"/>
          <w:sz w:val="24"/>
          <w:szCs w:val="24"/>
        </w:rPr>
        <w:t>.</w:t>
      </w:r>
    </w:p>
    <w:p w:rsidR="00CF6AB1" w:rsidRPr="00364587" w:rsidRDefault="00CF6AB1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364587" w:rsidRDefault="00292248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87">
        <w:rPr>
          <w:rFonts w:ascii="Times New Roman" w:hAnsi="Times New Roman" w:cs="Times New Roman"/>
          <w:b/>
          <w:sz w:val="24"/>
          <w:szCs w:val="24"/>
        </w:rPr>
        <w:t>2. ПРАВА ТА ОБОВ'ЯЗКИ ВИКОНАВЦЯ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 Виконавець зобов'язується: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2.1.1. розробити Програму відповідно до Технічного Завдання;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2.1.2. </w:t>
      </w:r>
      <w:r w:rsidR="00A41CA7" w:rsidRPr="0036458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05FA8" w:rsidRPr="00364587">
        <w:rPr>
          <w:rFonts w:ascii="Times New Roman" w:hAnsi="Times New Roman" w:cs="Times New Roman"/>
          <w:sz w:val="24"/>
          <w:szCs w:val="24"/>
        </w:rPr>
        <w:t xml:space="preserve">ровести тестування </w:t>
      </w:r>
      <w:r w:rsidRPr="00364587">
        <w:rPr>
          <w:rFonts w:ascii="Times New Roman" w:hAnsi="Times New Roman" w:cs="Times New Roman"/>
          <w:sz w:val="24"/>
          <w:szCs w:val="24"/>
        </w:rPr>
        <w:t>Програм</w:t>
      </w:r>
      <w:r w:rsidR="00205FA8" w:rsidRPr="00364587">
        <w:rPr>
          <w:rFonts w:ascii="Times New Roman" w:hAnsi="Times New Roman" w:cs="Times New Roman"/>
          <w:sz w:val="24"/>
          <w:szCs w:val="24"/>
        </w:rPr>
        <w:t>и відповідно</w:t>
      </w:r>
      <w:r w:rsidR="00205FA8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Технічного завдання та вимог чинного законодавства України</w:t>
      </w:r>
      <w:r w:rsidRPr="00364587">
        <w:rPr>
          <w:rFonts w:ascii="Times New Roman" w:hAnsi="Times New Roman" w:cs="Times New Roman"/>
          <w:sz w:val="24"/>
          <w:szCs w:val="24"/>
        </w:rPr>
        <w:t>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2.1.3. розробити інструкцію з встановлення Програми і керівництво користувача Програми;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2.1.4. здійснити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 w:rsidRPr="00364587">
        <w:rPr>
          <w:rFonts w:ascii="Times New Roman" w:hAnsi="Times New Roman" w:cs="Times New Roman"/>
          <w:sz w:val="24"/>
          <w:szCs w:val="24"/>
        </w:rPr>
        <w:t>Замовнику розробленої Програми, шляхом підписання акту прийому - передачі виконаних робіт;</w:t>
      </w:r>
    </w:p>
    <w:p w:rsidR="00167FF1" w:rsidRPr="00364587" w:rsidRDefault="00167FF1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2.1.5. </w:t>
      </w:r>
      <w:r w:rsidR="00B051B1" w:rsidRPr="0036458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ередача результатів послуг</w:t>
      </w:r>
      <w:r w:rsidRPr="00364587">
        <w:rPr>
          <w:rFonts w:ascii="Times New Roman" w:hAnsi="Times New Roman" w:cs="Times New Roman"/>
          <w:sz w:val="24"/>
          <w:szCs w:val="24"/>
        </w:rPr>
        <w:t> 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(робіт)</w:t>
      </w:r>
      <w:r w:rsidRPr="00364587">
        <w:rPr>
          <w:rFonts w:ascii="Times New Roman" w:hAnsi="Times New Roman" w:cs="Times New Roman"/>
          <w:sz w:val="24"/>
          <w:szCs w:val="24"/>
        </w:rPr>
        <w:t> 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Виконавця здійснюється виключно на обладнанні, наданому Замовником з метою дотримання конфіденційності інформації, що передається.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</w:t>
      </w:r>
      <w:r w:rsidR="00B051B1" w:rsidRPr="0036458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64587">
        <w:rPr>
          <w:rFonts w:ascii="Times New Roman" w:hAnsi="Times New Roman" w:cs="Times New Roman"/>
          <w:sz w:val="24"/>
          <w:szCs w:val="24"/>
        </w:rPr>
        <w:t xml:space="preserve">. після закінчення робіт встановити на сервер Замовника Програму, передати установчу версію Програми, до якої додаються інструкція по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встановленю</w:t>
      </w:r>
      <w:r w:rsidRPr="00364587">
        <w:rPr>
          <w:rFonts w:ascii="Times New Roman" w:hAnsi="Times New Roman" w:cs="Times New Roman"/>
          <w:sz w:val="24"/>
          <w:szCs w:val="24"/>
        </w:rPr>
        <w:t xml:space="preserve"> Програми і керівництво користувача Програми;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</w:t>
      </w:r>
      <w:r w:rsidR="00FD05DE" w:rsidRPr="0036458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64587">
        <w:rPr>
          <w:rFonts w:ascii="Times New Roman" w:hAnsi="Times New Roman" w:cs="Times New Roman"/>
          <w:sz w:val="24"/>
          <w:szCs w:val="24"/>
        </w:rPr>
        <w:t>. навчити фахівця Замовника роботі з Програмою;</w:t>
      </w:r>
    </w:p>
    <w:p w:rsidR="00C6779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t>2.1.</w:t>
      </w:r>
      <w:r w:rsidR="00FD05DE" w:rsidRPr="0036458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64587">
        <w:rPr>
          <w:rFonts w:ascii="Times New Roman" w:hAnsi="Times New Roman" w:cs="Times New Roman"/>
          <w:sz w:val="24"/>
          <w:szCs w:val="24"/>
        </w:rPr>
        <w:t xml:space="preserve">. встановити випробувальний термін протягом </w:t>
      </w:r>
      <w:r w:rsidR="00A41CA7" w:rsidRPr="00364587">
        <w:rPr>
          <w:rFonts w:ascii="Times New Roman" w:hAnsi="Times New Roman" w:cs="Times New Roman"/>
          <w:sz w:val="24"/>
          <w:szCs w:val="24"/>
          <w:lang w:val="uk-UA"/>
        </w:rPr>
        <w:t>шести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87">
        <w:rPr>
          <w:rFonts w:ascii="Times New Roman" w:hAnsi="Times New Roman" w:cs="Times New Roman"/>
          <w:sz w:val="24"/>
          <w:szCs w:val="24"/>
        </w:rPr>
        <w:t>місяців</w:t>
      </w:r>
      <w:r w:rsidR="00A41CA7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з дня підписання Сторонами акту приймання-передачі виконаних робіт та протоколу </w:t>
      </w:r>
      <w:r w:rsidR="00C6779C" w:rsidRPr="00364587">
        <w:rPr>
          <w:rFonts w:ascii="Times New Roman" w:hAnsi="Times New Roman" w:cs="Times New Roman"/>
          <w:sz w:val="24"/>
          <w:szCs w:val="24"/>
          <w:lang w:val="uk-UA"/>
        </w:rPr>
        <w:t>тестування системою ПРОЗОРО (</w:t>
      </w:r>
      <w:r w:rsidR="00D12359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ДП </w:t>
      </w:r>
      <w:r w:rsidR="00D12359" w:rsidRPr="00364587">
        <w:rPr>
          <w:rFonts w:ascii="Times New Roman" w:eastAsia="Times New Roman" w:hAnsi="Times New Roman" w:cs="Times New Roman"/>
          <w:sz w:val="24"/>
          <w:szCs w:val="24"/>
          <w:lang w:val="uk-UA"/>
        </w:rPr>
        <w:t>«Прозорро.Продажі»</w:t>
      </w:r>
      <w:r w:rsidR="00D12359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 </w:t>
      </w:r>
      <w:r w:rsidR="00D12359" w:rsidRPr="00364587">
        <w:rPr>
          <w:rFonts w:ascii="Times New Roman" w:eastAsia="Times New Roman" w:hAnsi="Times New Roman" w:cs="Times New Roman"/>
          <w:sz w:val="24"/>
          <w:szCs w:val="24"/>
          <w:lang w:val="uk-UA"/>
        </w:rPr>
        <w:t>42068925</w:t>
      </w:r>
      <w:r w:rsidR="00C6779C" w:rsidRPr="00364587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У період випробувального терміну Виконавець безкоштовно усуває 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можливі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дефекти і враховує зауваження Замовника, пов'язані з проведеними Виконавцем роботами, в рамках Технічного Завдання</w:t>
      </w:r>
      <w:r w:rsidR="00167FF1" w:rsidRPr="003645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FD05DE" w:rsidRPr="0036458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. виконувати роботи, які є предмет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ом цього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оговору, якісно та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64587">
        <w:rPr>
          <w:rFonts w:ascii="Times New Roman" w:hAnsi="Times New Roman" w:cs="Times New Roman"/>
          <w:sz w:val="24"/>
          <w:szCs w:val="24"/>
        </w:rPr>
        <w:t>становлені терміни</w:t>
      </w:r>
      <w:r w:rsidR="00167FF1" w:rsidRPr="003645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FD05DE" w:rsidRPr="0036458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. не розголошувати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третім особам комерційну, фінансову, технічну та </w:t>
      </w:r>
      <w:r w:rsidR="008F1E8D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будь-яку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іншу інформацію, яка стала відомою в ході реалізації цього </w:t>
      </w:r>
      <w:r w:rsidR="00205FA8" w:rsidRPr="00364587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="00167FF1" w:rsidRPr="003645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51B1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FD05DE" w:rsidRPr="0036458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64587">
        <w:rPr>
          <w:rFonts w:ascii="Times New Roman" w:hAnsi="Times New Roman" w:cs="Times New Roman"/>
          <w:sz w:val="24"/>
          <w:szCs w:val="24"/>
        </w:rPr>
        <w:t xml:space="preserve">. гарантувати роботу Програми відповідно до вимог, викладених у Технічному Завданні. Подальша модифікація і додавання функцій і можливостей Програми, не передбачених в Технічному Завданні, є предметом окремого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>оговору, так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само,</w:t>
      </w:r>
      <w:r w:rsidRPr="00364587">
        <w:rPr>
          <w:rFonts w:ascii="Times New Roman" w:hAnsi="Times New Roman" w:cs="Times New Roman"/>
          <w:sz w:val="24"/>
          <w:szCs w:val="24"/>
        </w:rPr>
        <w:t xml:space="preserve"> як вартість супроводу Програми та консультаційно-інформаційне обслуговування Замовника визначається окремим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оговором і у вартість цього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AE25D7" w:rsidRPr="00364587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Pr="00364587">
        <w:rPr>
          <w:rFonts w:ascii="Times New Roman" w:hAnsi="Times New Roman" w:cs="Times New Roman"/>
          <w:sz w:val="24"/>
          <w:szCs w:val="24"/>
        </w:rPr>
        <w:t>не входить</w:t>
      </w:r>
      <w:r w:rsidR="00B051B1" w:rsidRPr="003645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51B1" w:rsidRPr="00364587" w:rsidRDefault="00FD05DE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2.1.1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64587">
        <w:rPr>
          <w:rFonts w:ascii="Times New Roman" w:hAnsi="Times New Roman" w:cs="Times New Roman"/>
          <w:sz w:val="24"/>
          <w:szCs w:val="24"/>
        </w:rPr>
        <w:t xml:space="preserve">. </w:t>
      </w:r>
      <w:r w:rsidR="00B051B1" w:rsidRPr="00364587">
        <w:rPr>
          <w:rFonts w:ascii="Times New Roman" w:hAnsi="Times New Roman" w:cs="Times New Roman"/>
          <w:sz w:val="24"/>
          <w:szCs w:val="24"/>
        </w:rPr>
        <w:t>не використовувати результати надання послуг (виконання робіт) за даним Договором, у тому числі, але не обмежуючись: об'єкти інтелектуальної власності, отримані (створені) при виконанні даного Договору, у власних цілях та/або у цілях третіх осіб;</w:t>
      </w:r>
    </w:p>
    <w:p w:rsidR="00B051B1" w:rsidRPr="00364587" w:rsidRDefault="00FD05DE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2.1.1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64587">
        <w:rPr>
          <w:rFonts w:ascii="Times New Roman" w:hAnsi="Times New Roman" w:cs="Times New Roman"/>
          <w:sz w:val="24"/>
          <w:szCs w:val="24"/>
        </w:rPr>
        <w:t xml:space="preserve">. </w:t>
      </w:r>
      <w:r w:rsidR="00B051B1" w:rsidRPr="00364587">
        <w:rPr>
          <w:rFonts w:ascii="Times New Roman" w:hAnsi="Times New Roman" w:cs="Times New Roman"/>
          <w:sz w:val="24"/>
          <w:szCs w:val="24"/>
        </w:rPr>
        <w:t>при створенні об'єкта інтелектуальної власності не використовувати без попередньої письмової згоди Замовника будь-які об'єкти правової охорони, авторськ</w:t>
      </w:r>
      <w:r w:rsidR="00CF6AB1" w:rsidRPr="00364587">
        <w:rPr>
          <w:rFonts w:ascii="Times New Roman" w:hAnsi="Times New Roman" w:cs="Times New Roman"/>
          <w:sz w:val="24"/>
          <w:szCs w:val="24"/>
        </w:rPr>
        <w:t>е (у тому числі виключне) право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F6AB1" w:rsidRPr="00364587">
        <w:rPr>
          <w:rFonts w:ascii="Times New Roman" w:hAnsi="Times New Roman" w:cs="Times New Roman"/>
          <w:sz w:val="24"/>
          <w:szCs w:val="24"/>
        </w:rPr>
        <w:t>які йому не належ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051B1" w:rsidRPr="00364587">
        <w:rPr>
          <w:rFonts w:ascii="Times New Roman" w:hAnsi="Times New Roman" w:cs="Times New Roman"/>
          <w:sz w:val="24"/>
          <w:szCs w:val="24"/>
        </w:rPr>
        <w:t>ть. Умови використання прав інтелектуальної власності третіх осіб будуть узгоджуватися Сторонами у Додаткових угодах до Договору;</w:t>
      </w:r>
    </w:p>
    <w:p w:rsidR="00B051B1" w:rsidRPr="00364587" w:rsidRDefault="00FD05DE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2.1.1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64587">
        <w:rPr>
          <w:rFonts w:ascii="Times New Roman" w:hAnsi="Times New Roman" w:cs="Times New Roman"/>
          <w:sz w:val="24"/>
          <w:szCs w:val="24"/>
        </w:rPr>
        <w:t xml:space="preserve">. </w:t>
      </w:r>
      <w:r w:rsidR="00B051B1" w:rsidRPr="00364587">
        <w:rPr>
          <w:rFonts w:ascii="Times New Roman" w:hAnsi="Times New Roman" w:cs="Times New Roman"/>
          <w:sz w:val="24"/>
          <w:szCs w:val="24"/>
        </w:rPr>
        <w:t>на вимогу Замовника інформувати про поточний стан надання послуг (виконання робіт) у терміни та способом, встановлені Замовником (по телефону, факсу, за допомогою електронної пошти тощо).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2.2. Виконавець має право: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2.2.1. достроково виконати роботи по етапах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озробки Програми та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AE25D7" w:rsidRPr="00364587">
        <w:rPr>
          <w:rFonts w:ascii="Times New Roman" w:hAnsi="Times New Roman" w:cs="Times New Roman"/>
          <w:sz w:val="24"/>
          <w:szCs w:val="24"/>
        </w:rPr>
        <w:t xml:space="preserve">оговором </w:t>
      </w:r>
      <w:r w:rsidRPr="00364587">
        <w:rPr>
          <w:rFonts w:ascii="Times New Roman" w:hAnsi="Times New Roman" w:cs="Times New Roman"/>
          <w:sz w:val="24"/>
          <w:szCs w:val="24"/>
        </w:rPr>
        <w:t>в цілому;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2.2.2. розірвати цей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>оговір, вилучити або призупинити роботу розробленої  Програми до моменту оплати Замовником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AB1" w:rsidRPr="00364587">
        <w:rPr>
          <w:rFonts w:ascii="Times New Roman" w:hAnsi="Times New Roman" w:cs="Times New Roman"/>
          <w:sz w:val="24"/>
          <w:szCs w:val="24"/>
        </w:rPr>
        <w:t>виставленого</w:t>
      </w:r>
      <w:r w:rsidRPr="00364587">
        <w:rPr>
          <w:rFonts w:ascii="Times New Roman" w:hAnsi="Times New Roman" w:cs="Times New Roman"/>
          <w:sz w:val="24"/>
          <w:szCs w:val="24"/>
        </w:rPr>
        <w:t xml:space="preserve"> рахунку Виконавця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87">
        <w:rPr>
          <w:rFonts w:ascii="Times New Roman" w:hAnsi="Times New Roman" w:cs="Times New Roman"/>
          <w:sz w:val="24"/>
          <w:szCs w:val="24"/>
        </w:rPr>
        <w:t>для здійснення остаточного розрахунку.</w:t>
      </w:r>
    </w:p>
    <w:p w:rsidR="00BF01AE" w:rsidRPr="00364587" w:rsidRDefault="00BF01AE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364587" w:rsidRDefault="00292248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87">
        <w:rPr>
          <w:rFonts w:ascii="Times New Roman" w:hAnsi="Times New Roman" w:cs="Times New Roman"/>
          <w:b/>
          <w:sz w:val="24"/>
          <w:szCs w:val="24"/>
        </w:rPr>
        <w:t>3. ПРАВА ТА ОБОВ'ЯЗКИ ЗАМОВНИКА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3.1. Замовник зобов'язується: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3.1.1. своєчасно і в повному обсязі сплатити вартість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озробки Програми Виконавцем на умовах цього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>оговору;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3.1.2. надати Виконавцю всю необхідну для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364587">
        <w:rPr>
          <w:rFonts w:ascii="Times New Roman" w:hAnsi="Times New Roman" w:cs="Times New Roman"/>
          <w:sz w:val="24"/>
          <w:szCs w:val="24"/>
        </w:rPr>
        <w:t>озробки Програми інформацію;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3.1.3. визначити відповідальну особу для взаємодії з Виконавцем з питань, що стосуються розробки  Програми;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3.1.4. прийняти розроблену Програму після отримання повідомлення від Виконавця про виконання робіт по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озроб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та засвідчити факт належно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го виконання р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озробки Програми, передбаченого цим договором</w:t>
      </w:r>
      <w:r w:rsidR="00B60EE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. Фактом належного виконання розробки програмного забезпечення вважається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підписан</w:t>
      </w:r>
      <w:r w:rsidR="00B60EE1" w:rsidRPr="0036458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EE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Сторонами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акт прийому - передачі виконаних робіт</w:t>
      </w:r>
      <w:r w:rsidR="00B60EE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та отримання Замовником протоколу тестування системою ПРОЗОРО (</w:t>
      </w:r>
      <w:r w:rsidR="00D12359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ДП </w:t>
      </w:r>
      <w:r w:rsidR="00D12359" w:rsidRPr="00364587">
        <w:rPr>
          <w:rFonts w:ascii="Times New Roman" w:eastAsia="Times New Roman" w:hAnsi="Times New Roman" w:cs="Times New Roman"/>
          <w:sz w:val="24"/>
          <w:szCs w:val="24"/>
        </w:rPr>
        <w:t>«Прозорро.Продажі»</w:t>
      </w:r>
      <w:r w:rsidR="00D12359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 </w:t>
      </w:r>
      <w:r w:rsidR="00D12359" w:rsidRPr="00364587">
        <w:rPr>
          <w:rFonts w:ascii="Times New Roman" w:eastAsia="Times New Roman" w:hAnsi="Times New Roman" w:cs="Times New Roman"/>
          <w:sz w:val="24"/>
          <w:szCs w:val="24"/>
        </w:rPr>
        <w:t>42068925</w:t>
      </w:r>
      <w:r w:rsidR="00B60EE1" w:rsidRPr="00364587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Відмова від підписання акта прийому - передачі виконаних робіт не допускається, за винятком наявності у Замовника мотивованих зауважень щодо якості та обсягу виконаних робіт по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озробці Програми</w:t>
      </w:r>
      <w:r w:rsidR="00CA7F56" w:rsidRPr="00364587">
        <w:rPr>
          <w:rFonts w:ascii="Times New Roman" w:hAnsi="Times New Roman" w:cs="Times New Roman"/>
          <w:sz w:val="24"/>
          <w:szCs w:val="24"/>
          <w:lang w:val="uk-UA"/>
        </w:rPr>
        <w:t>, в тому числі ненадання протоколу тестування системою ПРОЗОРО (</w:t>
      </w:r>
      <w:r w:rsidR="00D12359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ДП </w:t>
      </w:r>
      <w:r w:rsidR="00D12359" w:rsidRPr="00364587">
        <w:rPr>
          <w:rFonts w:ascii="Times New Roman" w:eastAsia="Times New Roman" w:hAnsi="Times New Roman" w:cs="Times New Roman"/>
          <w:sz w:val="24"/>
          <w:szCs w:val="24"/>
          <w:lang w:val="uk-UA"/>
        </w:rPr>
        <w:t>«Прозорро.Продажі»</w:t>
      </w:r>
      <w:r w:rsidR="00D12359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 </w:t>
      </w:r>
      <w:r w:rsidR="00D12359" w:rsidRPr="00364587">
        <w:rPr>
          <w:rFonts w:ascii="Times New Roman" w:eastAsia="Times New Roman" w:hAnsi="Times New Roman" w:cs="Times New Roman"/>
          <w:sz w:val="24"/>
          <w:szCs w:val="24"/>
          <w:lang w:val="uk-UA"/>
        </w:rPr>
        <w:t>42068925</w:t>
      </w:r>
      <w:r w:rsidR="00CA7F56" w:rsidRPr="0036458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84E6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Мотивовані зауваження повинні бути спрямовані Виконавцю не пізніше 2 (двох) календарних днів з моменту отримання Замовником від Виконавця акту прийому - передачі виконаних робіт,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направленого</w:t>
      </w:r>
      <w:r w:rsidR="00E84E6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 для підписання.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Отримання </w:t>
      </w:r>
      <w:r w:rsidR="007B720F" w:rsidRPr="00364587">
        <w:rPr>
          <w:rFonts w:ascii="Times New Roman" w:hAnsi="Times New Roman" w:cs="Times New Roman"/>
          <w:sz w:val="24"/>
          <w:szCs w:val="24"/>
          <w:lang w:val="uk-UA"/>
        </w:rPr>
        <w:t>Зауваже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нь стосовно розробки Програми, надані Замовником Виконавцю</w:t>
      </w:r>
      <w:r w:rsidR="00CF6AB1" w:rsidRPr="003645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мають бути офіційно підтверджені Виконавцем у </w:t>
      </w:r>
      <w:r w:rsidR="007B720F" w:rsidRPr="00364587">
        <w:rPr>
          <w:rFonts w:ascii="Times New Roman" w:hAnsi="Times New Roman" w:cs="Times New Roman"/>
          <w:sz w:val="24"/>
          <w:szCs w:val="24"/>
          <w:lang w:val="uk-UA"/>
        </w:rPr>
        <w:t>срок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не пізніше 2 (двох) календарних днів, з моменту отримання цих Зауважень Виконавцем.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3.1.5. не розголошувати третім особам комерційну, фінансову, технічну та іншу інформацію, яка стала відомою в ході реалізації цього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оговору;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3.2. Замовник має право: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3.2.1. </w:t>
      </w:r>
      <w:r w:rsidR="00364587" w:rsidRPr="00364587">
        <w:rPr>
          <w:rFonts w:ascii="Times New Roman" w:hAnsi="Times New Roman" w:cs="Times New Roman"/>
          <w:sz w:val="24"/>
          <w:szCs w:val="24"/>
        </w:rPr>
        <w:t xml:space="preserve">особисто </w:t>
      </w:r>
      <w:r w:rsidRPr="00364587">
        <w:rPr>
          <w:rFonts w:ascii="Times New Roman" w:hAnsi="Times New Roman" w:cs="Times New Roman"/>
          <w:sz w:val="24"/>
          <w:szCs w:val="24"/>
        </w:rPr>
        <w:t xml:space="preserve">отримувати інформацію про хід робіт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щодо виконання р</w:t>
      </w:r>
      <w:r w:rsidRPr="00364587">
        <w:rPr>
          <w:rFonts w:ascii="Times New Roman" w:hAnsi="Times New Roman" w:cs="Times New Roman"/>
          <w:sz w:val="24"/>
          <w:szCs w:val="24"/>
        </w:rPr>
        <w:t>озроб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364587">
        <w:rPr>
          <w:rFonts w:ascii="Times New Roman" w:hAnsi="Times New Roman" w:cs="Times New Roman"/>
          <w:sz w:val="24"/>
          <w:szCs w:val="24"/>
        </w:rPr>
        <w:t xml:space="preserve"> Програми в робочі дні з 10 - 00 до 18 - 00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у будь-якому вигляді</w:t>
      </w:r>
      <w:r w:rsidR="00364587" w:rsidRPr="003645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lastRenderedPageBreak/>
        <w:t xml:space="preserve">3.2.2. розірвати цей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оговір, у разі втрати інтересу до предмета цього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оговору в ході його виконання, повідомивши про </w:t>
      </w:r>
      <w:r w:rsidR="00BF01AE" w:rsidRPr="00364587">
        <w:rPr>
          <w:rFonts w:ascii="Times New Roman" w:hAnsi="Times New Roman" w:cs="Times New Roman"/>
          <w:sz w:val="24"/>
          <w:szCs w:val="24"/>
        </w:rPr>
        <w:t>ц</w:t>
      </w:r>
      <w:r w:rsidRPr="00364587">
        <w:rPr>
          <w:rFonts w:ascii="Times New Roman" w:hAnsi="Times New Roman" w:cs="Times New Roman"/>
          <w:sz w:val="24"/>
          <w:szCs w:val="24"/>
        </w:rPr>
        <w:t>е Виконавця не пізніше одного місяця до моменту такого розірвання. Договір буде вважатися розірваним після закінчення зазначеного терміну</w:t>
      </w:r>
      <w:r w:rsidR="00364587" w:rsidRPr="00364587">
        <w:rPr>
          <w:rFonts w:ascii="Times New Roman" w:hAnsi="Times New Roman" w:cs="Times New Roman"/>
          <w:sz w:val="24"/>
          <w:szCs w:val="24"/>
        </w:rPr>
        <w:t>, що обчислюється</w:t>
      </w:r>
      <w:r w:rsidRPr="00364587">
        <w:rPr>
          <w:rFonts w:ascii="Times New Roman" w:hAnsi="Times New Roman" w:cs="Times New Roman"/>
          <w:sz w:val="24"/>
          <w:szCs w:val="24"/>
        </w:rPr>
        <w:t xml:space="preserve"> з моменту отримання Виконавцем письмового повідомлення про розірвання. У разі дострокового розірвання Замовником цього </w:t>
      </w:r>
      <w:r w:rsidR="00AE25D7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оговору, Виконавець має право на отримання від Замовника вартість фактично виконаних робіт, а Замовник зобов'язаний оплатити Виконавцю вартість фактично виконаних робіт по </w:t>
      </w:r>
      <w:r w:rsidR="00970D2B" w:rsidRPr="0036458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364587">
        <w:rPr>
          <w:rFonts w:ascii="Times New Roman" w:hAnsi="Times New Roman" w:cs="Times New Roman"/>
          <w:sz w:val="24"/>
          <w:szCs w:val="24"/>
        </w:rPr>
        <w:t>озроб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364587">
        <w:rPr>
          <w:rFonts w:ascii="Times New Roman" w:hAnsi="Times New Roman" w:cs="Times New Roman"/>
          <w:sz w:val="24"/>
          <w:szCs w:val="24"/>
        </w:rPr>
        <w:t xml:space="preserve"> Программи</w:t>
      </w:r>
      <w:r w:rsidR="00364587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0D2B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Технічного завдання. </w:t>
      </w:r>
    </w:p>
    <w:p w:rsidR="00BF01AE" w:rsidRPr="00364587" w:rsidRDefault="00BF01AE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364587" w:rsidRDefault="00292248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>4. ВАРТІСТЬ РОБІТ І ПОРЯДОК РОЗРАХУНКІВ</w:t>
      </w:r>
    </w:p>
    <w:p w:rsidR="00B51726" w:rsidRPr="00364587" w:rsidRDefault="00364587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Замовник оплачує вартість Програми, що є предметом цього </w:t>
      </w:r>
      <w:r w:rsidR="00970D2B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92248" w:rsidRPr="00364587">
        <w:rPr>
          <w:rFonts w:ascii="Times New Roman" w:hAnsi="Times New Roman" w:cs="Times New Roman"/>
          <w:sz w:val="24"/>
          <w:szCs w:val="24"/>
        </w:rPr>
        <w:t>оговору</w:t>
      </w:r>
      <w:r w:rsidR="00B51726" w:rsidRPr="003645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 шляхом </w:t>
      </w:r>
      <w:r w:rsidR="00B51726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безготівкового </w:t>
      </w:r>
      <w:r w:rsidR="00292248" w:rsidRPr="00364587">
        <w:rPr>
          <w:rFonts w:ascii="Times New Roman" w:hAnsi="Times New Roman" w:cs="Times New Roman"/>
          <w:sz w:val="24"/>
          <w:szCs w:val="24"/>
        </w:rPr>
        <w:t>перерахування грошових коштів на розрахунковий рахунок Виконавця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F78A5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зазначений в п.10 даного Договору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2104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або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262104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готівков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ому вигляді</w:t>
      </w:r>
      <w:r w:rsidR="00B51726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рахунків, наданих Виконавцем в наступному порядку:</w:t>
      </w:r>
    </w:p>
    <w:p w:rsidR="00B51726" w:rsidRPr="00364587" w:rsidRDefault="00B51726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- авансов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і плате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в розмірі 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10 000,00 грн.</w:t>
      </w:r>
      <w:r w:rsidR="00262104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7CA3" w:rsidRPr="0036458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десять тисяч гривень</w:t>
      </w:r>
      <w:r w:rsidR="003E7CA3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щомісячно до 31.12.2020 року, що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сплачуються протягом 5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банківських днів з моменту </w:t>
      </w:r>
      <w:r w:rsidR="005F78A5">
        <w:rPr>
          <w:rFonts w:ascii="Times New Roman" w:hAnsi="Times New Roman" w:cs="Times New Roman"/>
          <w:sz w:val="24"/>
          <w:szCs w:val="24"/>
          <w:lang w:val="uk-UA"/>
        </w:rPr>
        <w:t>отримання рахунку від Виконавця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A4DEC" w:rsidRDefault="005F78A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остаточна вартість робіт розраховується за мінусом авансових платежів та підлягає оплаті по факту виконання робіт (надання послуг) </w:t>
      </w:r>
      <w:r w:rsidR="00B51726" w:rsidRPr="00364587">
        <w:rPr>
          <w:rFonts w:ascii="Times New Roman" w:hAnsi="Times New Roman" w:cs="Times New Roman"/>
          <w:sz w:val="24"/>
          <w:szCs w:val="24"/>
          <w:lang w:val="uk-UA"/>
        </w:rPr>
        <w:t>протягом 10-ти банківських днів після підписання Сторонами акту приймання-передачі виконаних робіт та отримання Замовником протоколу тестування системою ПРОЗОРО (</w:t>
      </w:r>
      <w:r w:rsidR="00D12359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ДП </w:t>
      </w:r>
      <w:r w:rsidR="00D12359" w:rsidRPr="007E1D50">
        <w:rPr>
          <w:rFonts w:ascii="Times New Roman" w:eastAsia="Times New Roman" w:hAnsi="Times New Roman" w:cs="Times New Roman"/>
          <w:sz w:val="24"/>
          <w:szCs w:val="24"/>
          <w:lang w:val="uk-UA"/>
        </w:rPr>
        <w:t>«Прозорро.Продажі»</w:t>
      </w:r>
      <w:r w:rsidR="00B51726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код ЄДРПОУ </w:t>
      </w:r>
      <w:r w:rsidR="00D12359" w:rsidRPr="007E1D50">
        <w:rPr>
          <w:rFonts w:ascii="Times New Roman" w:eastAsia="Times New Roman" w:hAnsi="Times New Roman" w:cs="Times New Roman"/>
          <w:sz w:val="24"/>
          <w:szCs w:val="24"/>
          <w:lang w:val="uk-UA"/>
        </w:rPr>
        <w:t>42068925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51726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2798B" w:rsidRPr="0082798B" w:rsidRDefault="0082798B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4.2. Сторони погодили, що з 01.01.2021 р. ними буде укладено додаткову угоду до Договору, в якій міститиметься подальший порядок розрахунків, що буде залежати від управлінських рішень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ДП </w:t>
      </w:r>
      <w:r w:rsidRPr="0082798B">
        <w:rPr>
          <w:rFonts w:ascii="Times New Roman" w:eastAsia="Times New Roman" w:hAnsi="Times New Roman" w:cs="Times New Roman"/>
          <w:sz w:val="24"/>
          <w:szCs w:val="24"/>
          <w:lang w:val="uk-UA"/>
        </w:rPr>
        <w:t>«Прозорро.Продажі»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</w:t>
      </w:r>
      <w:r w:rsidRPr="0082798B">
        <w:rPr>
          <w:rFonts w:ascii="Times New Roman" w:eastAsia="Times New Roman" w:hAnsi="Times New Roman" w:cs="Times New Roman"/>
          <w:sz w:val="24"/>
          <w:szCs w:val="24"/>
          <w:lang w:val="uk-UA"/>
        </w:rPr>
        <w:t>42068925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 щодо продовження періоду розробки системи ЦБД 3.</w:t>
      </w:r>
    </w:p>
    <w:p w:rsidR="002601EC" w:rsidRPr="00364587" w:rsidRDefault="002601EC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364587" w:rsidRDefault="00292248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>5. ВІДПОВІДАЛЬНІСТЬ СТОРІН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5.1. За невиконання або неналежне виконання умов цього договору Сторони несуть відповідальність, пер</w:t>
      </w:r>
      <w:r w:rsidR="00E84E61" w:rsidRPr="00364587">
        <w:rPr>
          <w:rFonts w:ascii="Times New Roman" w:hAnsi="Times New Roman" w:cs="Times New Roman"/>
          <w:sz w:val="24"/>
          <w:szCs w:val="24"/>
          <w:lang w:val="uk-UA"/>
        </w:rPr>
        <w:t>едбачену чинним законодавством Украіни</w:t>
      </w:r>
      <w:r w:rsidR="00DE13E8" w:rsidRPr="00364587">
        <w:rPr>
          <w:rFonts w:ascii="Times New Roman" w:hAnsi="Times New Roman" w:cs="Times New Roman"/>
          <w:sz w:val="24"/>
          <w:szCs w:val="24"/>
          <w:lang w:val="uk-UA"/>
        </w:rPr>
        <w:t>, якщо інше не встановлено умовами Договору</w:t>
      </w:r>
      <w:r w:rsidR="00E84E61" w:rsidRPr="00364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2EB5" w:rsidRPr="00364587" w:rsidRDefault="00122EB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5.2. </w:t>
      </w:r>
      <w:r w:rsidR="0082798B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У разі прострочення 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>погоджених строків надання послуг</w:t>
      </w:r>
      <w:r w:rsidR="0082798B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</w:t>
      </w:r>
      <w:r w:rsidR="0082798B" w:rsidRPr="00364587">
        <w:rPr>
          <w:rFonts w:ascii="Times New Roman" w:hAnsi="Times New Roman" w:cs="Times New Roman"/>
          <w:sz w:val="24"/>
          <w:szCs w:val="24"/>
          <w:lang w:val="uk-UA"/>
        </w:rPr>
        <w:t>зобов’язаний сплатити Замовник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2798B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 пеню у розмірі подвійної облікової ставки 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>НБУ за весь період прострочення.</w:t>
      </w:r>
    </w:p>
    <w:p w:rsidR="002A62F7" w:rsidRPr="00364587" w:rsidRDefault="002A62F7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5.3. У разі прострочення сплати вартості послуг Замовник зобов’язаний сплатити Виконавцю пеню у розмірі подвійної облікової ставки НБУ за весь період прострочення платежу.</w:t>
      </w:r>
    </w:p>
    <w:p w:rsidR="009A4DEC" w:rsidRPr="00364587" w:rsidRDefault="00292248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t>5.</w:t>
      </w:r>
      <w:r w:rsidR="002A62F7" w:rsidRPr="0036458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64587">
        <w:rPr>
          <w:rFonts w:ascii="Times New Roman" w:hAnsi="Times New Roman" w:cs="Times New Roman"/>
          <w:sz w:val="24"/>
          <w:szCs w:val="24"/>
        </w:rPr>
        <w:t xml:space="preserve">.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Суперечки</w:t>
      </w:r>
      <w:r w:rsidRPr="00364587">
        <w:rPr>
          <w:rFonts w:ascii="Times New Roman" w:hAnsi="Times New Roman" w:cs="Times New Roman"/>
          <w:sz w:val="24"/>
          <w:szCs w:val="24"/>
        </w:rPr>
        <w:t xml:space="preserve">, що виникли в процесі виконання цього </w:t>
      </w:r>
      <w:r w:rsidR="00970D2B" w:rsidRPr="0036458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64587">
        <w:rPr>
          <w:rFonts w:ascii="Times New Roman" w:hAnsi="Times New Roman" w:cs="Times New Roman"/>
          <w:sz w:val="24"/>
          <w:szCs w:val="24"/>
        </w:rPr>
        <w:t xml:space="preserve">оговору, Сторони вирішують шляхом переговорів, керуючись чинним законодавством України. При неможливості врегулювання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спорів</w:t>
      </w:r>
      <w:r w:rsidRPr="00364587">
        <w:rPr>
          <w:rFonts w:ascii="Times New Roman" w:hAnsi="Times New Roman" w:cs="Times New Roman"/>
          <w:sz w:val="24"/>
          <w:szCs w:val="24"/>
        </w:rPr>
        <w:t xml:space="preserve"> шляхом переговорів,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останні</w:t>
      </w:r>
      <w:r w:rsidRPr="00364587">
        <w:rPr>
          <w:rFonts w:ascii="Times New Roman" w:hAnsi="Times New Roman" w:cs="Times New Roman"/>
          <w:sz w:val="24"/>
          <w:szCs w:val="24"/>
        </w:rPr>
        <w:t xml:space="preserve"> підлягають вирішенню в суді 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>у встановленому законодавством порядку</w:t>
      </w:r>
      <w:r w:rsidRPr="00364587">
        <w:rPr>
          <w:rFonts w:ascii="Times New Roman" w:hAnsi="Times New Roman" w:cs="Times New Roman"/>
          <w:sz w:val="24"/>
          <w:szCs w:val="24"/>
        </w:rPr>
        <w:t xml:space="preserve">. Для звернення до суду обов'язкове пред'явлення письмової претензії, яка розглядається </w:t>
      </w:r>
      <w:r w:rsidR="00970D2B" w:rsidRPr="00364587">
        <w:rPr>
          <w:rFonts w:ascii="Times New Roman" w:hAnsi="Times New Roman" w:cs="Times New Roman"/>
          <w:sz w:val="24"/>
          <w:szCs w:val="24"/>
        </w:rPr>
        <w:t>інш</w:t>
      </w:r>
      <w:r w:rsidR="00970D2B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ою Стороною </w:t>
      </w:r>
      <w:r w:rsidR="00E84E61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протягом десяти </w:t>
      </w:r>
      <w:r w:rsidRPr="00364587">
        <w:rPr>
          <w:rFonts w:ascii="Times New Roman" w:hAnsi="Times New Roman" w:cs="Times New Roman"/>
          <w:sz w:val="24"/>
          <w:szCs w:val="24"/>
          <w:lang w:val="uk-UA"/>
        </w:rPr>
        <w:t>робочих днів</w:t>
      </w:r>
      <w:r w:rsidR="00E84E61" w:rsidRPr="003645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325DF" w:rsidRPr="00364587" w:rsidRDefault="00A325DF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7F5" w:rsidRPr="00364587" w:rsidRDefault="00E307F5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КОНФІДЕНЦІЙНІСТЬ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6.1. Сторони зобов'язуються не розголошувати третім особам будь-яку інформацію, що стала їм відомою у зв'язку з підписанням цього Договору та виконанням зобов'язань за ним без попередньої письмової згоди другої Сторони. Зобов'язання по конфіденційності, покладені на Сторони цим Договором є дійсними протягом всього строку дії Договору та  протягом 5 (п’яти) років після розірвання/припинення терміну його дії. </w:t>
      </w:r>
      <w:r w:rsidRPr="00364587">
        <w:rPr>
          <w:rFonts w:ascii="Times New Roman" w:hAnsi="Times New Roman" w:cs="Times New Roman"/>
          <w:sz w:val="24"/>
          <w:szCs w:val="24"/>
        </w:rPr>
        <w:t>Не вважається порушенням положень цього розділу Договору,  надання інформації третім особам за згодою Замовника, для реалізації п. 3.1. цього Договору.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6.2. </w:t>
      </w:r>
      <w:r w:rsidRPr="00364587">
        <w:rPr>
          <w:rFonts w:ascii="Times New Roman" w:hAnsi="Times New Roman" w:cs="Times New Roman"/>
          <w:sz w:val="24"/>
          <w:szCs w:val="24"/>
        </w:rPr>
        <w:t>Під конфіденційною інформацією розуміється будь-яка інформація, представлена Виконавцеві Замовником документально (у паперовій, електронній або усній формі), включаючи, але не обмежуючись цим: наукові, ділові та комерційні дані, ноу-хау, формули, процеси, розробки, ескізи, фотографії, плани, малюнки, технічні вимоги, зразки звітів, моделі, списки клієнтів, прайс-листи, дослідження, отримані дані, комп'ютерні програми, винаходи, ідеї, а також будь-яка інша інформація, що надається в рамках даного Договору; інформація, що міститься у даному Договорі та інформація про укладання та існування даного Договору.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364587">
        <w:rPr>
          <w:rFonts w:ascii="Times New Roman" w:hAnsi="Times New Roman" w:cs="Times New Roman"/>
          <w:sz w:val="24"/>
          <w:szCs w:val="24"/>
        </w:rPr>
        <w:t>Виконавець зобов’язується на вимогу Замовника, зокрема у випадку розірвання цього Договору або закінчення строку його дії, повернути та/або знищити усі передані йому документацію, програми, дані, вихідні коди програм, результати (протоколи) тестування з усіх носіїв інформації.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6.4. </w:t>
      </w:r>
      <w:r w:rsidRPr="00364587">
        <w:rPr>
          <w:rFonts w:ascii="Times New Roman" w:hAnsi="Times New Roman" w:cs="Times New Roman"/>
          <w:sz w:val="24"/>
          <w:szCs w:val="24"/>
        </w:rPr>
        <w:t>Інформація не буде вважатися конфіденційною та Виконавець не буде мати зобов’язань стосовно такої інформації, якщо вона відповідає хоча б одній із таких умов: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- вже була відома Виконавцеві до укладання Договору;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- отримана легально від третьої особи поза зв’язком з цим Договором;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- розкрита публічно самим Замовником;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- розкрита за обґрунтованою письмовою вимогою державного органу, повноваження якого щодо отримання такої інформації, визначені чинним законодавством України;</w:t>
      </w:r>
    </w:p>
    <w:p w:rsidR="00E307F5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</w:rPr>
        <w:t>- дозволена до розповсюдження з письмової  згоди Замовника.</w:t>
      </w:r>
    </w:p>
    <w:p w:rsidR="0082798B" w:rsidRPr="0082798B" w:rsidRDefault="0082798B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07F5" w:rsidRPr="00364587" w:rsidRDefault="00E307F5" w:rsidP="00364587">
      <w:pPr>
        <w:pStyle w:val="ab"/>
        <w:numPr>
          <w:ilvl w:val="0"/>
          <w:numId w:val="6"/>
        </w:num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>ПРАВА НА ОБ’ЄКТИ ІНТЕЛЕКТУАЛЬНОЇ ВЛАСНОСТІ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Сторони домовилися, що всі виключні майнові права на об'єкти інтелектуальної власності, які будуть створені в процесі виконання Виконавцем даного Договору, у тому числі передбачені Цивільним Кодексом України, Законом України «Про авторське право і суміжні права», Бернською конвенцією про охорону літературних і художніх творів (Паризького акту від 24.07.1971, зміненого 02.10.1979), Всесвітньою конвенцією про авторське право 1952 року, а також іншими міжнародними нормативно-правовими актами, а саме: </w:t>
      </w:r>
    </w:p>
    <w:p w:rsidR="00E307F5" w:rsidRPr="00364587" w:rsidRDefault="00E307F5" w:rsidP="00364587">
      <w:pPr>
        <w:pStyle w:val="ab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право на використання об'єкта інтелектуальної власності, </w:t>
      </w:r>
    </w:p>
    <w:p w:rsidR="00E307F5" w:rsidRPr="00364587" w:rsidRDefault="00E307F5" w:rsidP="00364587">
      <w:pPr>
        <w:pStyle w:val="ab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виключне право дозволяти використовувати об'єкт інтелектуальної власності, </w:t>
      </w:r>
    </w:p>
    <w:p w:rsidR="00E307F5" w:rsidRPr="00364587" w:rsidRDefault="00E307F5" w:rsidP="00364587">
      <w:pPr>
        <w:pStyle w:val="ab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виключне право перешкоджати неправомірному використанню об'єкта інтелектуальної власності, у тому числі забороняти таке використання, </w:t>
      </w:r>
    </w:p>
    <w:p w:rsidR="00E307F5" w:rsidRPr="00364587" w:rsidRDefault="00E307F5" w:rsidP="00364587">
      <w:pPr>
        <w:pStyle w:val="ab"/>
        <w:numPr>
          <w:ilvl w:val="0"/>
          <w:numId w:val="7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а також інші права, які існують на сьогоднішній день або будуть існувати у майбутньому,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87">
        <w:rPr>
          <w:rFonts w:ascii="Times New Roman" w:hAnsi="Times New Roman" w:cs="Times New Roman"/>
          <w:sz w:val="24"/>
          <w:szCs w:val="24"/>
        </w:rPr>
        <w:t>належать Замовникові.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Виключне право на використання об’єкту інтелектуальної власності дозволяє Замовнику використовувати його у будь-якій формі і будь-яким способом та без будь-яких умов. 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Виключне право Замовника на дозвіл чи заборону використання об’єкту інтелектуальної власності, який буде створено за цим Договором, дає йому право дозволяти або забороняти: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1) відтворення об’єкту інтелектуальної власності;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2)  публічну демонстрацію і публічний показ;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3) будь-яке повторне оприлюднення об’єкту інтелектуальної власності, якщо воно здійснюється іншою організацією, ніж та, що здійснила перше оприлюднення;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4) переклади об’єкту інтелектуальної власності;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5) переробки, адаптації, аранжування та інші подібні зміни об’єкту інтелектуальної власності;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6) включення об’єкту інтелектуальної власності як складової частини до інших об’єктів інтелектуальної власності;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lastRenderedPageBreak/>
        <w:t xml:space="preserve">4) відчуження об’єкту інтелектуальної власності будь-яким способом або шляхом здавання в майновий найм чи у прокат та шляхом іншої передачі до першого продажу примірників об’єкту інтелектуальної власності;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8) відчуження будь-яким способом оригіналу або примірників об’єкту інтелектуальної власності; 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9) імпорт, експорт примірників об’єкту інтелектуальної власності,</w:t>
      </w:r>
    </w:p>
    <w:p w:rsidR="00E307F5" w:rsidRPr="00364587" w:rsidRDefault="00E307F5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та будь-які інші способи використання, які існують на сьогодні та ті, що існуватимуть в майбутньому. 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Виключні майнові права Замовника на об'єкти інтелектуальної власності, створені в процесі виконання Виконавцем даного Договору, поширюються як на готовий об'єкт інтелектуальної власності, так і на матеріали, отримані в ході його розробки, породжувані ними аудіовізуальні відображення, незалежно від мови та форми вираження, включаючи вихідний текст і об'єктний код.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Виконавець, як автор, реалізуючи своє право на ім'я у відношенні створених ним об'єктів інтелектуальної власності (немайнове авторське право) у період надання послуг (виконання робіт) за даним Договором у якості загального правила обирає наступну форму зазначення свого імені: ___________________________  (під своїм іменем/ під псевдонімом/анонімно).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Спосіб і місце зазначення імені Виконавця на об'єкті інтелектуальної власності залишається на розсуд Замовника або іншого правовласника у випадку відступлення Замовником виключних прав. Замовник, як правовласник, вправі використовувати знак охорони авторського права із зазначенням власного найменування.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Авторська винагорода за використання об’єктів інтелектуальної власності (результатів роботи) та передачу виключних майнових прав автора на них Замовнику врахована в розмірі оплати послуг (робіт).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 Володіння Замовником виключними майновими правами зберігає свою чинність на весь термін дії авторського права на всіх територіях, включаючи інші держави.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>Розроблені в ході реалізації даного Договору Виконавцем ідеї, ноу-хау, методики й інша інформація можуть будь-яким способом безстроково використовуватися Замовником у власній діяльності без будь-яких зобов'язань відносно Виконавця.</w:t>
      </w:r>
    </w:p>
    <w:p w:rsidR="00E307F5" w:rsidRPr="00364587" w:rsidRDefault="00E307F5" w:rsidP="00364587">
      <w:pPr>
        <w:pStyle w:val="ab"/>
        <w:numPr>
          <w:ilvl w:val="1"/>
          <w:numId w:val="6"/>
        </w:numPr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4587">
        <w:rPr>
          <w:rFonts w:ascii="Times New Roman" w:hAnsi="Times New Roman" w:cs="Times New Roman"/>
          <w:sz w:val="24"/>
          <w:szCs w:val="24"/>
        </w:rPr>
        <w:t xml:space="preserve">Виконавець гарантує, що послуги (роботи), які надаються Замовникові, не порушують авторських і патентних прав, комерційних таємниць та інших прав третіх осіб, а у разі порушення таких прав, зобов'язується власними силами та/або за власний рахунок вирішувати усі претензії та позови таких третіх осіб. </w:t>
      </w:r>
    </w:p>
    <w:p w:rsidR="009A4DEC" w:rsidRPr="00364587" w:rsidRDefault="009A4DEC" w:rsidP="00364587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364587" w:rsidRDefault="00992DBF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292248" w:rsidRPr="00364587">
        <w:rPr>
          <w:rFonts w:ascii="Times New Roman" w:hAnsi="Times New Roman" w:cs="Times New Roman"/>
          <w:b/>
          <w:sz w:val="24"/>
          <w:szCs w:val="24"/>
          <w:lang w:val="uk-UA"/>
        </w:rPr>
        <w:t>. ФОРС-МАЖОРНІ ОБСТАВИНИ</w:t>
      </w:r>
    </w:p>
    <w:p w:rsidR="009A4DEC" w:rsidRPr="00364587" w:rsidRDefault="00992DBF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.1. Сторони звільняються від відповідальності за невиконання або неналежне виконання зобов'язань за цим договором, якщо воно стало наслідком обставин непереборної сили, тобто надзвичайних і невідворотних за даних умов обставин (обставини непереборної сили), що виникли після укладення цього Договору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 xml:space="preserve"> і підтверджені відповідним висновком про це компетентного органу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248" w:rsidRPr="00364587">
        <w:rPr>
          <w:rFonts w:ascii="Times New Roman" w:hAnsi="Times New Roman" w:cs="Times New Roman"/>
          <w:sz w:val="24"/>
          <w:szCs w:val="24"/>
        </w:rPr>
        <w:t>До обставин непереборної сили відносяться події, на які не можуть впливати і за виникнення яких відповідальності не несуть, а саме: землетрусу, повені, пожежі і т.д.</w:t>
      </w:r>
    </w:p>
    <w:p w:rsidR="009A4DEC" w:rsidRPr="00364587" w:rsidRDefault="00992DBF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.2. Сторона, що посилається на обставини непереборної сили, зобов'язана негайно сповістити в письмовій формі іншу сторону про їх 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виникнення</w:t>
      </w:r>
      <w:r w:rsidR="00292248" w:rsidRPr="00364587">
        <w:rPr>
          <w:rFonts w:ascii="Times New Roman" w:hAnsi="Times New Roman" w:cs="Times New Roman"/>
          <w:sz w:val="24"/>
          <w:szCs w:val="24"/>
        </w:rPr>
        <w:t>.</w:t>
      </w:r>
    </w:p>
    <w:p w:rsidR="009A4DEC" w:rsidRPr="00364587" w:rsidRDefault="00992DBF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.3. Термін виконання зобов'язань за цим Договором 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продовжується</w:t>
      </w:r>
      <w:r w:rsidR="008279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 час, протягом якого діють обставини непереборної сили та їх 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наслідки</w:t>
      </w:r>
      <w:r w:rsidR="00292248" w:rsidRPr="00364587">
        <w:rPr>
          <w:rFonts w:ascii="Times New Roman" w:hAnsi="Times New Roman" w:cs="Times New Roman"/>
          <w:sz w:val="24"/>
          <w:szCs w:val="24"/>
        </w:rPr>
        <w:t>.</w:t>
      </w:r>
    </w:p>
    <w:p w:rsidR="009A4DEC" w:rsidRPr="00364587" w:rsidRDefault="00992DBF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.4. Сторона, що не виконала свого обов'язку сповістити про настання обставин непереборної сили, втрачає своє право посилатися на 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них</w:t>
      </w:r>
      <w:r w:rsidR="00292248" w:rsidRPr="00364587">
        <w:rPr>
          <w:rFonts w:ascii="Times New Roman" w:hAnsi="Times New Roman" w:cs="Times New Roman"/>
          <w:sz w:val="24"/>
          <w:szCs w:val="24"/>
        </w:rPr>
        <w:t>.</w:t>
      </w:r>
    </w:p>
    <w:p w:rsidR="00F159EB" w:rsidRPr="00364587" w:rsidRDefault="00F159EB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364587" w:rsidRDefault="00992DBF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9</w:t>
      </w:r>
      <w:r w:rsidR="00E84E61" w:rsidRPr="003645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292248" w:rsidRPr="00364587">
        <w:rPr>
          <w:rFonts w:ascii="Times New Roman" w:hAnsi="Times New Roman" w:cs="Times New Roman"/>
          <w:b/>
          <w:sz w:val="24"/>
          <w:szCs w:val="24"/>
          <w:lang w:val="uk-UA"/>
        </w:rPr>
        <w:t>ІНШІ ОБСТАВИНИ</w:t>
      </w:r>
    </w:p>
    <w:p w:rsidR="00722813" w:rsidRPr="00364587" w:rsidRDefault="00E84E61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9.1. Зміни, доповнення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представниками Сторін.</w:t>
      </w:r>
    </w:p>
    <w:p w:rsidR="00F159EB" w:rsidRPr="00364587" w:rsidRDefault="00F159EB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4DEC" w:rsidRPr="0082798B" w:rsidRDefault="00992DBF" w:rsidP="0036458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82798B">
        <w:rPr>
          <w:rFonts w:ascii="Times New Roman" w:hAnsi="Times New Roman" w:cs="Times New Roman"/>
          <w:b/>
          <w:sz w:val="24"/>
          <w:szCs w:val="24"/>
        </w:rPr>
        <w:t>. ТЕРМІН ДІЇ ДОГОВОР</w:t>
      </w:r>
      <w:r w:rsidR="0082798B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:rsidR="009A4DEC" w:rsidRPr="00364587" w:rsidRDefault="00992DBF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.1. Цей Договір вступає в силу з моменту його підписання Сторонами і діє до повного виконання Сторонами своїх 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обов’язків</w:t>
      </w:r>
      <w:r w:rsidR="00292248" w:rsidRPr="00364587">
        <w:rPr>
          <w:rFonts w:ascii="Times New Roman" w:hAnsi="Times New Roman" w:cs="Times New Roman"/>
          <w:sz w:val="24"/>
          <w:szCs w:val="24"/>
        </w:rPr>
        <w:t>.</w:t>
      </w:r>
    </w:p>
    <w:p w:rsidR="009A4DEC" w:rsidRDefault="00992DBF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92248" w:rsidRPr="00364587">
        <w:rPr>
          <w:rFonts w:ascii="Times New Roman" w:hAnsi="Times New Roman" w:cs="Times New Roman"/>
          <w:sz w:val="24"/>
          <w:szCs w:val="24"/>
        </w:rPr>
        <w:t xml:space="preserve">.2. Цей Договір складено в двох примірниках, які мають однакову юридичну силу - по одному для кожної із </w:t>
      </w:r>
      <w:r w:rsidR="00292248" w:rsidRPr="00364587">
        <w:rPr>
          <w:rFonts w:ascii="Times New Roman" w:hAnsi="Times New Roman" w:cs="Times New Roman"/>
          <w:sz w:val="24"/>
          <w:szCs w:val="24"/>
          <w:lang w:val="uk-UA"/>
        </w:rPr>
        <w:t>Сторін</w:t>
      </w:r>
      <w:r w:rsidR="00292248" w:rsidRPr="00364587">
        <w:rPr>
          <w:rFonts w:ascii="Times New Roman" w:hAnsi="Times New Roman" w:cs="Times New Roman"/>
          <w:sz w:val="24"/>
          <w:szCs w:val="24"/>
        </w:rPr>
        <w:t>.</w:t>
      </w:r>
    </w:p>
    <w:p w:rsidR="0082798B" w:rsidRPr="0082798B" w:rsidRDefault="0082798B" w:rsidP="00364587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59EB" w:rsidRPr="00364587" w:rsidRDefault="00292248" w:rsidP="00364587">
      <w:pPr>
        <w:pStyle w:val="ab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4587">
        <w:rPr>
          <w:rFonts w:ascii="Times New Roman" w:hAnsi="Times New Roman" w:cs="Times New Roman"/>
          <w:b/>
          <w:sz w:val="24"/>
          <w:szCs w:val="24"/>
        </w:rPr>
        <w:t xml:space="preserve">РЕКВІЗИТИ </w:t>
      </w:r>
      <w:r w:rsidRPr="00364587">
        <w:rPr>
          <w:rFonts w:ascii="Times New Roman" w:hAnsi="Times New Roman" w:cs="Times New Roman"/>
          <w:b/>
          <w:sz w:val="24"/>
          <w:szCs w:val="24"/>
          <w:lang w:val="uk-UA"/>
        </w:rPr>
        <w:t>СТОРІН</w:t>
      </w:r>
    </w:p>
    <w:tbl>
      <w:tblPr>
        <w:tblW w:w="9907" w:type="dxa"/>
        <w:jc w:val="center"/>
        <w:tblLayout w:type="fixed"/>
        <w:tblLook w:val="04A0" w:firstRow="1" w:lastRow="0" w:firstColumn="1" w:lastColumn="0" w:noHBand="0" w:noVBand="1"/>
      </w:tblPr>
      <w:tblGrid>
        <w:gridCol w:w="5442"/>
        <w:gridCol w:w="4465"/>
      </w:tblGrid>
      <w:tr w:rsidR="009A4DEC" w:rsidRPr="00364587" w:rsidTr="00BA355D">
        <w:trPr>
          <w:trHeight w:val="450"/>
          <w:jc w:val="center"/>
        </w:trPr>
        <w:tc>
          <w:tcPr>
            <w:tcW w:w="5442" w:type="dxa"/>
          </w:tcPr>
          <w:p w:rsidR="00B51726" w:rsidRPr="00364587" w:rsidRDefault="00292248" w:rsidP="00364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45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Виконавець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87">
              <w:rPr>
                <w:rFonts w:ascii="Times New Roman" w:hAnsi="Times New Roman" w:cs="Times New Roman"/>
                <w:b/>
                <w:sz w:val="24"/>
                <w:szCs w:val="24"/>
              </w:rPr>
              <w:t>ФОП Левченко В.І.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</w:rPr>
              <w:t>п/р 26009054206931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</w:rPr>
              <w:t>ПАТ КБ "Приватбанк" в м. Полтава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364587">
              <w:rPr>
                <w:rFonts w:ascii="Times New Roman" w:eastAsia="Verdana" w:hAnsi="Times New Roman" w:cs="Times New Roman"/>
                <w:sz w:val="24"/>
                <w:szCs w:val="24"/>
              </w:rPr>
              <w:t>МФО 331401</w:t>
            </w:r>
          </w:p>
          <w:p w:rsidR="00355519" w:rsidRPr="007E1D50" w:rsidRDefault="00355519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587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Код ЕДРПОУ </w:t>
            </w:r>
            <w:r w:rsidR="007E1D50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2991617058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</w:rPr>
              <w:t xml:space="preserve">Фіз. Адреса: м. Полтава, 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</w:rPr>
              <w:t>бульвар. Евгена Коновальця 4/2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</w:rPr>
              <w:t>Веб-студія «</w:t>
            </w:r>
            <w:r w:rsidRPr="00364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ReactLogic</w:t>
            </w:r>
            <w:r w:rsidRPr="00364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5519" w:rsidRPr="00364587" w:rsidRDefault="00355519" w:rsidP="0036458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364587">
              <w:rPr>
                <w:rFonts w:ascii="Times New Roman" w:eastAsia="Verdana" w:hAnsi="Times New Roman" w:cs="Times New Roman"/>
                <w:sz w:val="24"/>
                <w:szCs w:val="24"/>
              </w:rPr>
              <w:t>Тел. +38(044)333-70-98</w:t>
            </w:r>
          </w:p>
          <w:p w:rsidR="005D7E44" w:rsidRPr="00364587" w:rsidRDefault="005D7E44" w:rsidP="0036458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uk-UA"/>
              </w:rPr>
            </w:pPr>
          </w:p>
          <w:p w:rsidR="00B6427C" w:rsidRPr="00364587" w:rsidRDefault="00B6427C" w:rsidP="0036458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uk-UA"/>
              </w:rPr>
            </w:pPr>
          </w:p>
          <w:p w:rsidR="00B6427C" w:rsidRPr="00364587" w:rsidRDefault="00B6427C" w:rsidP="0036458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uk-UA"/>
              </w:rPr>
            </w:pPr>
          </w:p>
          <w:p w:rsidR="00B51726" w:rsidRPr="00364587" w:rsidRDefault="00B51726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 </w:t>
            </w:r>
            <w:r w:rsidR="00355519" w:rsidRPr="00364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В.І.</w:t>
            </w:r>
          </w:p>
          <w:p w:rsidR="00B51726" w:rsidRPr="00364587" w:rsidRDefault="00B51726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(підпис)                                М.П.</w:t>
            </w:r>
          </w:p>
          <w:p w:rsidR="00B51726" w:rsidRPr="00364587" w:rsidRDefault="007E1D50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«_____»___________________2020</w:t>
            </w:r>
            <w:r w:rsidR="00B51726" w:rsidRPr="00364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726" w:rsidRPr="00364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4465" w:type="dxa"/>
          </w:tcPr>
          <w:p w:rsidR="009A4DEC" w:rsidRPr="00364587" w:rsidRDefault="00292248" w:rsidP="00364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45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Замовник</w:t>
            </w:r>
          </w:p>
          <w:p w:rsidR="00331320" w:rsidRPr="00364587" w:rsidRDefault="00331320" w:rsidP="0036458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31320" w:rsidRPr="00364587" w:rsidRDefault="00331320" w:rsidP="0036458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31320" w:rsidRPr="00364587" w:rsidRDefault="00331320" w:rsidP="0036458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31320" w:rsidRPr="00364587" w:rsidRDefault="00331320" w:rsidP="0036458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10955" w:rsidRPr="00364587" w:rsidRDefault="00A10955" w:rsidP="0036458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10955" w:rsidRPr="00364587" w:rsidRDefault="00A10955" w:rsidP="0036458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31320" w:rsidRPr="00364587" w:rsidRDefault="00331320" w:rsidP="00364587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31320" w:rsidRPr="00364587" w:rsidRDefault="00331320" w:rsidP="00364587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55519" w:rsidRPr="00364587" w:rsidRDefault="00355519" w:rsidP="00364587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55519" w:rsidRPr="00364587" w:rsidRDefault="00355519" w:rsidP="00364587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55519" w:rsidRPr="00364587" w:rsidRDefault="00355519" w:rsidP="00364587">
            <w:pPr>
              <w:spacing w:after="0" w:line="240" w:lineRule="auto"/>
              <w:ind w:left="10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31320" w:rsidRPr="00364587" w:rsidRDefault="00331320" w:rsidP="00364587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31320" w:rsidRPr="00364587" w:rsidRDefault="00331320" w:rsidP="00364587">
            <w:pPr>
              <w:shd w:val="clear" w:color="auto" w:fill="FFFFFF"/>
              <w:spacing w:after="0" w:line="240" w:lineRule="auto"/>
              <w:ind w:right="-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458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____________________ </w:t>
            </w:r>
          </w:p>
          <w:p w:rsidR="008C46D2" w:rsidRPr="00364587" w:rsidRDefault="008C46D2" w:rsidP="00364587">
            <w:pPr>
              <w:shd w:val="clear" w:color="auto" w:fill="FFFFFF"/>
              <w:spacing w:after="0" w:line="240" w:lineRule="auto"/>
              <w:ind w:left="-135" w:right="-435"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D7E44" w:rsidRPr="00364587" w:rsidRDefault="008C46D2" w:rsidP="00364587">
            <w:pPr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4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3E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«_____»________________2020</w:t>
            </w:r>
            <w:r w:rsidR="005D7E44" w:rsidRPr="00364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5D7E44" w:rsidRPr="00364587" w:rsidTr="00BA355D">
        <w:trPr>
          <w:gridAfter w:val="1"/>
          <w:wAfter w:w="4465" w:type="dxa"/>
          <w:trHeight w:val="4667"/>
          <w:jc w:val="center"/>
        </w:trPr>
        <w:tc>
          <w:tcPr>
            <w:tcW w:w="5442" w:type="dxa"/>
          </w:tcPr>
          <w:p w:rsidR="005D7E44" w:rsidRPr="00364587" w:rsidRDefault="005D7E44" w:rsidP="0036458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uk-UA"/>
              </w:rPr>
            </w:pPr>
          </w:p>
          <w:p w:rsidR="005D7E44" w:rsidRPr="00364587" w:rsidRDefault="005D7E44" w:rsidP="00364587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uk-UA"/>
              </w:rPr>
            </w:pPr>
          </w:p>
          <w:p w:rsidR="0082798B" w:rsidRDefault="0082798B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8B" w:rsidRPr="0082798B" w:rsidRDefault="0082798B" w:rsidP="00827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8B" w:rsidRPr="0082798B" w:rsidRDefault="0082798B" w:rsidP="00827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798B" w:rsidRDefault="0082798B" w:rsidP="00827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7E44" w:rsidRPr="0082798B" w:rsidRDefault="005D7E44" w:rsidP="008279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4DEC" w:rsidRPr="00364587" w:rsidTr="00BA355D">
        <w:trPr>
          <w:trHeight w:val="1354"/>
          <w:jc w:val="center"/>
        </w:trPr>
        <w:tc>
          <w:tcPr>
            <w:tcW w:w="5442" w:type="dxa"/>
          </w:tcPr>
          <w:p w:rsidR="009A4DEC" w:rsidRPr="00364587" w:rsidRDefault="009A4DEC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5" w:type="dxa"/>
          </w:tcPr>
          <w:p w:rsidR="009A4DEC" w:rsidRPr="00364587" w:rsidRDefault="009A4DEC" w:rsidP="0036458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4DEC" w:rsidRPr="00364587" w:rsidTr="00BA355D">
        <w:trPr>
          <w:trHeight w:val="902"/>
          <w:jc w:val="center"/>
        </w:trPr>
        <w:tc>
          <w:tcPr>
            <w:tcW w:w="5442" w:type="dxa"/>
          </w:tcPr>
          <w:p w:rsidR="009A4DEC" w:rsidRPr="00364587" w:rsidRDefault="009A4DEC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5" w:type="dxa"/>
          </w:tcPr>
          <w:p w:rsidR="009A4DEC" w:rsidRPr="00364587" w:rsidRDefault="009A4DEC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4DEC" w:rsidRPr="00364587" w:rsidTr="00BA355D">
        <w:trPr>
          <w:trHeight w:val="902"/>
          <w:jc w:val="center"/>
        </w:trPr>
        <w:tc>
          <w:tcPr>
            <w:tcW w:w="5442" w:type="dxa"/>
          </w:tcPr>
          <w:p w:rsidR="009A4DEC" w:rsidRPr="00364587" w:rsidRDefault="009A4DEC" w:rsidP="0036458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DEC" w:rsidRPr="00364587" w:rsidRDefault="009A4DEC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65" w:type="dxa"/>
          </w:tcPr>
          <w:p w:rsidR="009A4DEC" w:rsidRPr="00364587" w:rsidRDefault="009A4DEC" w:rsidP="0036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A4DEC" w:rsidRPr="00364587" w:rsidRDefault="009A4DEC" w:rsidP="0036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A4DEC" w:rsidRPr="00364587" w:rsidSect="00364587">
      <w:footerReference w:type="default" r:id="rId14"/>
      <w:pgSz w:w="11906" w:h="16838" w:code="9"/>
      <w:pgMar w:top="1134" w:right="850" w:bottom="1134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9E" w:rsidRDefault="0083259E" w:rsidP="002601EC">
      <w:pPr>
        <w:spacing w:after="0" w:line="240" w:lineRule="auto"/>
      </w:pPr>
      <w:r>
        <w:separator/>
      </w:r>
    </w:p>
  </w:endnote>
  <w:endnote w:type="continuationSeparator" w:id="0">
    <w:p w:rsidR="0083259E" w:rsidRDefault="0083259E" w:rsidP="0026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07159"/>
    </w:sdtPr>
    <w:sdtEndPr/>
    <w:sdtContent>
      <w:p w:rsidR="002601EC" w:rsidRDefault="00C12294">
        <w:pPr>
          <w:pStyle w:val="a9"/>
          <w:jc w:val="right"/>
        </w:pPr>
        <w:r>
          <w:fldChar w:fldCharType="begin"/>
        </w:r>
        <w:r w:rsidR="002601EC">
          <w:instrText>PAGE   \* MERGEFORMAT</w:instrText>
        </w:r>
        <w:r>
          <w:fldChar w:fldCharType="separate"/>
        </w:r>
        <w:r w:rsidR="0043652E">
          <w:rPr>
            <w:noProof/>
          </w:rPr>
          <w:t>2</w:t>
        </w:r>
        <w:r>
          <w:fldChar w:fldCharType="end"/>
        </w:r>
      </w:p>
    </w:sdtContent>
  </w:sdt>
  <w:p w:rsidR="002601EC" w:rsidRDefault="002601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9E" w:rsidRDefault="0083259E" w:rsidP="002601EC">
      <w:pPr>
        <w:spacing w:after="0" w:line="240" w:lineRule="auto"/>
      </w:pPr>
      <w:r>
        <w:separator/>
      </w:r>
    </w:p>
  </w:footnote>
  <w:footnote w:type="continuationSeparator" w:id="0">
    <w:p w:rsidR="0083259E" w:rsidRDefault="0083259E" w:rsidP="0026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en-GB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054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000015"/>
    <w:multiLevelType w:val="multilevel"/>
    <w:tmpl w:val="00000015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5" w15:restartNumberingAfterBreak="0">
    <w:nsid w:val="3607581C"/>
    <w:multiLevelType w:val="hybridMultilevel"/>
    <w:tmpl w:val="39EEB008"/>
    <w:lvl w:ilvl="0" w:tplc="200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4C23D"/>
    <w:multiLevelType w:val="singleLevel"/>
    <w:tmpl w:val="5864C23D"/>
    <w:lvl w:ilvl="0">
      <w:start w:val="10"/>
      <w:numFmt w:val="decimal"/>
      <w:suff w:val="space"/>
      <w:lvlText w:val="%1."/>
      <w:lvlJc w:val="left"/>
    </w:lvl>
  </w:abstractNum>
  <w:abstractNum w:abstractNumId="7" w15:restartNumberingAfterBreak="0">
    <w:nsid w:val="6EC30F92"/>
    <w:multiLevelType w:val="hybridMultilevel"/>
    <w:tmpl w:val="D5940734"/>
    <w:lvl w:ilvl="0" w:tplc="BA9211DE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FF5CD2"/>
    <w:multiLevelType w:val="multilevel"/>
    <w:tmpl w:val="00000009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4C"/>
    <w:rsid w:val="CFDFA288"/>
    <w:rsid w:val="DDBBF137"/>
    <w:rsid w:val="EA9CBE2F"/>
    <w:rsid w:val="FB7EAB7E"/>
    <w:rsid w:val="00074D7C"/>
    <w:rsid w:val="00116DC9"/>
    <w:rsid w:val="00122EB5"/>
    <w:rsid w:val="00167FF1"/>
    <w:rsid w:val="00173011"/>
    <w:rsid w:val="00205FA8"/>
    <w:rsid w:val="00243127"/>
    <w:rsid w:val="002601EC"/>
    <w:rsid w:val="00262104"/>
    <w:rsid w:val="00292248"/>
    <w:rsid w:val="002A62F7"/>
    <w:rsid w:val="0030380B"/>
    <w:rsid w:val="00305BF5"/>
    <w:rsid w:val="00331320"/>
    <w:rsid w:val="00335167"/>
    <w:rsid w:val="00355519"/>
    <w:rsid w:val="00363E8F"/>
    <w:rsid w:val="00364587"/>
    <w:rsid w:val="00365EE9"/>
    <w:rsid w:val="00391821"/>
    <w:rsid w:val="0039677A"/>
    <w:rsid w:val="003C2660"/>
    <w:rsid w:val="003D5A97"/>
    <w:rsid w:val="003E7CA3"/>
    <w:rsid w:val="00427043"/>
    <w:rsid w:val="0043652E"/>
    <w:rsid w:val="00445C82"/>
    <w:rsid w:val="00455FED"/>
    <w:rsid w:val="0046341B"/>
    <w:rsid w:val="00485FB6"/>
    <w:rsid w:val="00526A05"/>
    <w:rsid w:val="005547F3"/>
    <w:rsid w:val="005643CB"/>
    <w:rsid w:val="00594FDD"/>
    <w:rsid w:val="005A6AD2"/>
    <w:rsid w:val="005B027D"/>
    <w:rsid w:val="005D7E44"/>
    <w:rsid w:val="005F78A5"/>
    <w:rsid w:val="00675399"/>
    <w:rsid w:val="006843D3"/>
    <w:rsid w:val="006C03E2"/>
    <w:rsid w:val="00717197"/>
    <w:rsid w:val="0072244C"/>
    <w:rsid w:val="00722652"/>
    <w:rsid w:val="00722813"/>
    <w:rsid w:val="007B720F"/>
    <w:rsid w:val="007E1D50"/>
    <w:rsid w:val="00807955"/>
    <w:rsid w:val="0082798B"/>
    <w:rsid w:val="0083259E"/>
    <w:rsid w:val="008736F4"/>
    <w:rsid w:val="00895923"/>
    <w:rsid w:val="008960BE"/>
    <w:rsid w:val="008A3EF1"/>
    <w:rsid w:val="008C46D2"/>
    <w:rsid w:val="008D3414"/>
    <w:rsid w:val="008D4226"/>
    <w:rsid w:val="008D5061"/>
    <w:rsid w:val="008F1E8D"/>
    <w:rsid w:val="008F5533"/>
    <w:rsid w:val="00951A13"/>
    <w:rsid w:val="009558B6"/>
    <w:rsid w:val="0097003A"/>
    <w:rsid w:val="00970D2B"/>
    <w:rsid w:val="00984CAD"/>
    <w:rsid w:val="00992DBF"/>
    <w:rsid w:val="00994D66"/>
    <w:rsid w:val="009A4DEC"/>
    <w:rsid w:val="009F4CC6"/>
    <w:rsid w:val="009F6239"/>
    <w:rsid w:val="00A06F3C"/>
    <w:rsid w:val="00A10955"/>
    <w:rsid w:val="00A3023C"/>
    <w:rsid w:val="00A325DF"/>
    <w:rsid w:val="00A3495F"/>
    <w:rsid w:val="00A372F2"/>
    <w:rsid w:val="00A41CA7"/>
    <w:rsid w:val="00A72C4C"/>
    <w:rsid w:val="00A77710"/>
    <w:rsid w:val="00AD7225"/>
    <w:rsid w:val="00AE25D7"/>
    <w:rsid w:val="00AE7008"/>
    <w:rsid w:val="00AF72C1"/>
    <w:rsid w:val="00B051B1"/>
    <w:rsid w:val="00B15E6A"/>
    <w:rsid w:val="00B51726"/>
    <w:rsid w:val="00B60EE1"/>
    <w:rsid w:val="00B63AEF"/>
    <w:rsid w:val="00B6427C"/>
    <w:rsid w:val="00BA355D"/>
    <w:rsid w:val="00BD5EF5"/>
    <w:rsid w:val="00BF01AE"/>
    <w:rsid w:val="00BF2176"/>
    <w:rsid w:val="00BF696C"/>
    <w:rsid w:val="00C12294"/>
    <w:rsid w:val="00C6779C"/>
    <w:rsid w:val="00CA5332"/>
    <w:rsid w:val="00CA7F56"/>
    <w:rsid w:val="00CC1208"/>
    <w:rsid w:val="00CF6AB1"/>
    <w:rsid w:val="00D003C1"/>
    <w:rsid w:val="00D12359"/>
    <w:rsid w:val="00D269B6"/>
    <w:rsid w:val="00D61EFD"/>
    <w:rsid w:val="00D709FE"/>
    <w:rsid w:val="00D74930"/>
    <w:rsid w:val="00DB4864"/>
    <w:rsid w:val="00DD2E37"/>
    <w:rsid w:val="00DE13E8"/>
    <w:rsid w:val="00E00819"/>
    <w:rsid w:val="00E307F5"/>
    <w:rsid w:val="00E452CE"/>
    <w:rsid w:val="00E6244B"/>
    <w:rsid w:val="00E6313F"/>
    <w:rsid w:val="00E84E61"/>
    <w:rsid w:val="00E84FD1"/>
    <w:rsid w:val="00ED148C"/>
    <w:rsid w:val="00ED1C56"/>
    <w:rsid w:val="00F159EB"/>
    <w:rsid w:val="00F20EBF"/>
    <w:rsid w:val="00F47E80"/>
    <w:rsid w:val="00F971BA"/>
    <w:rsid w:val="00FC2075"/>
    <w:rsid w:val="00FD05DE"/>
    <w:rsid w:val="3D776A85"/>
    <w:rsid w:val="76AFB754"/>
    <w:rsid w:val="76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899B57"/>
  <w15:docId w15:val="{BBEF1A7B-9A1B-40F2-ABD3-3B2049B2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05FA8"/>
    <w:rPr>
      <w:color w:val="0000FF"/>
      <w:u w:val="single"/>
    </w:rPr>
  </w:style>
  <w:style w:type="paragraph" w:styleId="a4">
    <w:name w:val="Revision"/>
    <w:hidden/>
    <w:uiPriority w:val="99"/>
    <w:unhideWhenUsed/>
    <w:rsid w:val="00205FA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0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FA8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2601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01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601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01E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99"/>
    <w:unhideWhenUsed/>
    <w:rsid w:val="00E307F5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87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736F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k.wikipedia.org/wiki/%D0%9E%D0%B1%27%D1%94%D0%BA%D1%82%D0%BD%D0%B8%D0%B9_%D0%BA%D0%BE%D0%B4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k.wikipedia.org/wiki/%D0%92%D0%B8%D1%85%D1%96%D0%B4%D0%BD%D0%B8%D0%B9_%D0%BA%D0%BE%D0%B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F%D1%80%D0%B8%D0%BA%D0%BB%D0%B0%D0%B4%D0%BD%D0%B0_%D0%BF%D1%80%D0%BE%D0%B3%D1%80%D0%B0%D0%BC%D0%B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E%D0%BF%D0%B5%D1%80%D0%B0%D1%86%D1%96%D0%B9%D0%BD%D0%B0_%D1%81%D0%B8%D1%81%D1%82%D0%B5%D0%BC%D0%B0" TargetMode="External"/><Relationship Id="rId4" Type="http://schemas.openxmlformats.org/officeDocument/2006/relationships/styles" Target="styles.xml"/><Relationship Id="rId9" Type="http://schemas.openxmlformats.org/officeDocument/2006/relationships/hyperlink" Target="https://uk.wikipedia.org/wiki/%D0%9A%D0%BE%D0%BC%D0%BF%27%D1%8E%D1%82%D0%B5%D1%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9869E-ABD0-479E-9A60-8A2A0C63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neiron</dc:creator>
  <cp:lastModifiedBy>neiron</cp:lastModifiedBy>
  <cp:revision>6</cp:revision>
  <cp:lastPrinted>2018-03-12T20:49:00Z</cp:lastPrinted>
  <dcterms:created xsi:type="dcterms:W3CDTF">2020-07-17T08:46:00Z</dcterms:created>
  <dcterms:modified xsi:type="dcterms:W3CDTF">2020-07-20T06:56:00Z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